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Sumaiya Malik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Work Samples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8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PORTFOLIO</w:t>
      </w:r>
    </w:p>
    <w:p w:rsidR="00000000" w:rsidDel="00000000" w:rsidP="00000000" w:rsidRDefault="00000000" w:rsidRPr="00000000" w14:paraId="00000005">
      <w:pPr>
        <w:widowControl w:val="0"/>
        <w:ind w:left="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Cover stories</w:t>
      </w:r>
    </w:p>
    <w:p w:rsidR="00000000" w:rsidDel="00000000" w:rsidP="00000000" w:rsidRDefault="00000000" w:rsidRPr="00000000" w14:paraId="00000007">
      <w:pPr>
        <w:keepLines w:val="1"/>
        <w:widowControl w:val="0"/>
        <w:ind w:left="20" w:firstLine="0"/>
        <w:rPr/>
      </w:pPr>
      <w:r w:rsidDel="00000000" w:rsidR="00000000" w:rsidRPr="00000000">
        <w:rPr>
          <w:rtl w:val="0"/>
        </w:rPr>
        <w:t xml:space="preserve">Jan. 2023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183 North construction project to bring lane closures, increased construction activity and bridge widening work in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0"/>
        <w:ind w:left="20" w:firstLine="0"/>
        <w:rPr/>
      </w:pPr>
      <w:r w:rsidDel="00000000" w:rsidR="00000000" w:rsidRPr="00000000">
        <w:rPr>
          <w:rtl w:val="0"/>
        </w:rPr>
        <w:t xml:space="preserve">Nov. 2022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Second rate hike ahead for Austin Energy customers on Jan.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widowControl w:val="0"/>
        <w:rPr/>
      </w:pPr>
      <w:r w:rsidDel="00000000" w:rsidR="00000000" w:rsidRPr="00000000">
        <w:rPr>
          <w:rtl w:val="0"/>
        </w:rPr>
        <w:t xml:space="preserve">Oct. 2022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Local restaurants facing challenges amid inflation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Sep. 2022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Austin’s second downtown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.7994545454545" w:lineRule="auto"/>
        <w:ind w:left="20" w:firstLine="0"/>
        <w:rPr/>
      </w:pPr>
      <w:r w:rsidDel="00000000" w:rsidR="00000000" w:rsidRPr="00000000">
        <w:rPr>
          <w:b w:val="1"/>
          <w:rtl w:val="0"/>
        </w:rPr>
        <w:t xml:space="preserve">Articles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A few examples</w:t>
      </w:r>
    </w:p>
    <w:p w:rsidR="00000000" w:rsidDel="00000000" w:rsidP="00000000" w:rsidRDefault="00000000" w:rsidRPr="00000000" w14:paraId="0000000D">
      <w:pPr>
        <w:widowControl w:val="0"/>
        <w:ind w:left="20" w:firstLine="0"/>
        <w:rPr/>
      </w:pPr>
      <w:r w:rsidDel="00000000" w:rsidR="00000000" w:rsidRPr="00000000">
        <w:rPr>
          <w:rtl w:val="0"/>
        </w:rPr>
        <w:t xml:space="preserve">Transport beat by organizations: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CTRMA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Project Connect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Cap Metro</w:t>
        </w:r>
      </w:hyperlink>
      <w:r w:rsidDel="00000000" w:rsidR="00000000" w:rsidRPr="00000000">
        <w:rPr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CAMPO</w:t>
        </w:r>
      </w:hyperlink>
      <w:r w:rsidDel="00000000" w:rsidR="00000000" w:rsidRPr="00000000">
        <w:rPr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I-35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Williamson County Commissioners Court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Restaurant profiles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Business Profiles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Impact Newspaper</w:t>
      </w:r>
    </w:p>
    <w:p w:rsidR="00000000" w:rsidDel="00000000" w:rsidP="00000000" w:rsidRDefault="00000000" w:rsidRPr="00000000" w14:paraId="00000013">
      <w:pPr>
        <w:widowControl w:val="0"/>
        <w:ind w:left="20" w:firstLine="0"/>
        <w:rPr/>
      </w:pPr>
      <w:r w:rsidDel="00000000" w:rsidR="00000000" w:rsidRPr="00000000">
        <w:rPr>
          <w:rtl w:val="0"/>
        </w:rPr>
        <w:t xml:space="preserve">Full List (180+):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https://communityimpact.com/author/641/sumaiya-malik/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.20000000000005" w:lineRule="auto"/>
        <w:ind w:right="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line="247.20054545454548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Podcast</w:t>
      </w:r>
      <w:r w:rsidDel="00000000" w:rsidR="00000000" w:rsidRPr="00000000">
        <w:rPr>
          <w:rtl w:val="0"/>
        </w:rPr>
        <w:t xml:space="preserve">  A UT Austin Drag Production – </w:t>
      </w:r>
      <w:r w:rsidDel="00000000" w:rsidR="00000000" w:rsidRPr="00000000">
        <w:rPr>
          <w:i w:val="1"/>
          <w:rtl w:val="0"/>
        </w:rPr>
        <w:t xml:space="preserve">Darkness: The year of midnight murders—an unsolved true crime of 1885.         </w:t>
        <w:tab/>
      </w:r>
    </w:p>
    <w:p w:rsidR="00000000" w:rsidDel="00000000" w:rsidP="00000000" w:rsidRDefault="00000000" w:rsidRPr="00000000" w14:paraId="00000016">
      <w:pPr>
        <w:spacing w:line="263.9994545454545" w:lineRule="auto"/>
        <w:rPr/>
      </w:pPr>
      <w:r w:rsidDel="00000000" w:rsidR="00000000" w:rsidRPr="00000000">
        <w:rPr>
          <w:b w:val="1"/>
          <w:rtl w:val="0"/>
        </w:rPr>
        <w:t xml:space="preserve">Sound Story</w:t>
      </w:r>
      <w:r w:rsidDel="00000000" w:rsidR="00000000" w:rsidRPr="00000000">
        <w:rPr>
          <w:rtl w:val="0"/>
        </w:rPr>
        <w:t xml:space="preserve"> Melissa Lucio, Steve Rivas Sonic ID, Austin Reblend, A mayor who won by five votes, Security in religious institutions – available upon request</w:t>
      </w:r>
    </w:p>
    <w:p w:rsidR="00000000" w:rsidDel="00000000" w:rsidP="00000000" w:rsidRDefault="00000000" w:rsidRPr="00000000" w14:paraId="00000017">
      <w:pPr>
        <w:spacing w:line="256.7994545454545" w:lineRule="auto"/>
        <w:rPr/>
      </w:pPr>
      <w:r w:rsidDel="00000000" w:rsidR="00000000" w:rsidRPr="00000000">
        <w:rPr>
          <w:b w:val="1"/>
          <w:rtl w:val="0"/>
        </w:rPr>
        <w:t xml:space="preserve">Video Production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color w:val="0463c1"/>
          <w:u w:val="single"/>
          <w:rtl w:val="0"/>
        </w:rPr>
        <w:t xml:space="preserve">Solar vs. Pedernales Electric Co-op – </w:t>
      </w:r>
      <w:r w:rsidDel="00000000" w:rsidR="00000000" w:rsidRPr="00000000">
        <w:rPr>
          <w:color w:val="0463c1"/>
          <w:u w:val="single"/>
          <w:rtl w:val="0"/>
        </w:rPr>
        <w:t xml:space="preserve">Adobe Premiere</w:t>
      </w:r>
      <w:r w:rsidDel="00000000" w:rsidR="00000000" w:rsidRPr="00000000">
        <w:rPr>
          <w:rtl w:val="0"/>
        </w:rPr>
        <w:t xml:space="preserve"> -Fall 2021</w:t>
      </w:r>
    </w:p>
    <w:p w:rsidR="00000000" w:rsidDel="00000000" w:rsidP="00000000" w:rsidRDefault="00000000" w:rsidRPr="00000000" w14:paraId="00000018">
      <w:pPr>
        <w:spacing w:after="20" w:line="247.20054545454548" w:lineRule="auto"/>
        <w:rPr/>
      </w:pPr>
      <w:r w:rsidDel="00000000" w:rsidR="00000000" w:rsidRPr="00000000">
        <w:rPr>
          <w:b w:val="1"/>
          <w:rtl w:val="0"/>
        </w:rPr>
        <w:t xml:space="preserve">Photography</w:t>
      </w:r>
      <w:r w:rsidDel="00000000" w:rsidR="00000000" w:rsidRPr="00000000">
        <w:rPr>
          <w:rtl w:val="0"/>
        </w:rPr>
        <w:t xml:space="preserve">  Texas Parks and Wildlife Magazine, Community Impact</w:t>
      </w:r>
    </w:p>
    <w:p w:rsidR="00000000" w:rsidDel="00000000" w:rsidP="00000000" w:rsidRDefault="00000000" w:rsidRPr="00000000" w14:paraId="00000019">
      <w:pPr>
        <w:spacing w:line="259.20000000000005" w:lineRule="auto"/>
        <w:ind w:right="8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.20000000000005" w:lineRule="auto"/>
        <w:ind w:right="880"/>
        <w:rPr>
          <w:i w:val="1"/>
        </w:rPr>
      </w:pPr>
      <w:r w:rsidDel="00000000" w:rsidR="00000000" w:rsidRPr="00000000">
        <w:rPr>
          <w:b w:val="1"/>
          <w:rtl w:val="0"/>
        </w:rPr>
        <w:t xml:space="preserve">Texas Parks and Wildlife Magazine 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Fall 2021</w:t>
      </w:r>
      <w:r w:rsidDel="00000000" w:rsidR="00000000" w:rsidRPr="00000000">
        <w:rPr>
          <w:i w:val="1"/>
          <w:rtl w:val="0"/>
        </w:rPr>
        <w:t xml:space="preserve"> - articles, photography, fact check, first round edits</w:t>
      </w:r>
    </w:p>
    <w:p w:rsidR="00000000" w:rsidDel="00000000" w:rsidP="00000000" w:rsidRDefault="00000000" w:rsidRPr="00000000" w14:paraId="0000001B">
      <w:pPr>
        <w:spacing w:line="256.7994545454545" w:lineRule="auto"/>
        <w:ind w:left="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Texas Observer/NPR NextGenRadio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Investigative workshop</w:t>
      </w:r>
    </w:p>
    <w:p w:rsidR="00000000" w:rsidDel="00000000" w:rsidP="00000000" w:rsidRDefault="00000000" w:rsidRPr="00000000" w14:paraId="0000001C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Jun. 2021: </w:t>
      </w:r>
      <w:r w:rsidDel="00000000" w:rsidR="00000000" w:rsidRPr="00000000">
        <w:rPr>
          <w:color w:val="0463c1"/>
          <w:u w:val="single"/>
          <w:rtl w:val="0"/>
        </w:rPr>
        <w:t xml:space="preserve">As power grid fails again, Texans are still recovering from the winter storm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Austin Monitor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color w:val="0e1e2b"/>
          <w:rtl w:val="0"/>
        </w:rPr>
        <w:t xml:space="preserve">Local watchdog publication           </w:t>
        <w:tab/>
        <w:t xml:space="preserve">         </w:t>
        <w:tab/>
      </w:r>
      <w:r w:rsidDel="00000000" w:rsidR="00000000" w:rsidRPr="00000000">
        <w:rPr>
          <w:color w:val="0e1e2b"/>
          <w:rtl w:val="0"/>
        </w:rPr>
        <w:t xml:space="preserve">        </w:t>
        <w:tab/>
        <w:t xml:space="preserve">  </w:t>
      </w:r>
      <w:r w:rsidDel="00000000" w:rsidR="00000000" w:rsidRPr="00000000">
        <w:rPr>
          <w:rtl w:val="0"/>
        </w:rPr>
        <w:t xml:space="preserve">Jan. 2021-Jun. 2021</w:t>
      </w:r>
    </w:p>
    <w:p w:rsidR="00000000" w:rsidDel="00000000" w:rsidP="00000000" w:rsidRDefault="00000000" w:rsidRPr="00000000" w14:paraId="0000001F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Jun. 2021: </w:t>
      </w:r>
      <w:r w:rsidDel="00000000" w:rsidR="00000000" w:rsidRPr="00000000">
        <w:rPr>
          <w:color w:val="0463c1"/>
          <w:u w:val="single"/>
          <w:rtl w:val="0"/>
        </w:rPr>
        <w:t xml:space="preserve">TreeFolks’ carbon credit program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May 2021: </w:t>
      </w:r>
      <w:r w:rsidDel="00000000" w:rsidR="00000000" w:rsidRPr="00000000">
        <w:rPr>
          <w:color w:val="0463c1"/>
          <w:u w:val="single"/>
          <w:rtl w:val="0"/>
        </w:rPr>
        <w:t xml:space="preserve">City - permit fees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after="20" w:line="256.7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May 2021: </w:t>
      </w:r>
      <w:r w:rsidDel="00000000" w:rsidR="00000000" w:rsidRPr="00000000">
        <w:rPr>
          <w:color w:val="4471c4"/>
          <w:u w:val="single"/>
          <w:rtl w:val="0"/>
        </w:rPr>
        <w:t xml:space="preserve">History Center - formal partnership with the</w:t>
      </w:r>
      <w:r w:rsidDel="00000000" w:rsidR="00000000" w:rsidRPr="00000000">
        <w:rPr>
          <w:color w:val="4471c4"/>
          <w:rtl w:val="0"/>
        </w:rPr>
        <w:t xml:space="preserve"> </w:t>
      </w:r>
      <w:r w:rsidDel="00000000" w:rsidR="00000000" w:rsidRPr="00000000">
        <w:rPr>
          <w:color w:val="4471c4"/>
          <w:u w:val="single"/>
          <w:rtl w:val="0"/>
        </w:rPr>
        <w:t xml:space="preserve">city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Apr. 2021: </w:t>
      </w:r>
      <w:r w:rsidDel="00000000" w:rsidR="00000000" w:rsidRPr="00000000">
        <w:rPr>
          <w:color w:val="0463c1"/>
          <w:u w:val="single"/>
          <w:rtl w:val="0"/>
        </w:rPr>
        <w:t xml:space="preserve">Innovative design for Williamson Creek Greenway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Apr. 2021: </w:t>
      </w:r>
      <w:r w:rsidDel="00000000" w:rsidR="00000000" w:rsidRPr="00000000">
        <w:rPr>
          <w:color w:val="0463c1"/>
          <w:u w:val="single"/>
          <w:rtl w:val="0"/>
        </w:rPr>
        <w:t xml:space="preserve">Environmental Commission - heritage trees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Mar. 2021: </w:t>
      </w:r>
      <w:r w:rsidDel="00000000" w:rsidR="00000000" w:rsidRPr="00000000">
        <w:rPr>
          <w:color w:val="0463c1"/>
          <w:u w:val="single"/>
          <w:rtl w:val="0"/>
        </w:rPr>
        <w:t xml:space="preserve">Austin Animal Center - microchipping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Mar. 2021: </w:t>
      </w:r>
      <w:r w:rsidDel="00000000" w:rsidR="00000000" w:rsidRPr="00000000">
        <w:rPr>
          <w:color w:val="0463c1"/>
          <w:u w:val="single"/>
          <w:rtl w:val="0"/>
        </w:rPr>
        <w:t xml:space="preserve">Shelter animal distress calls during “snowmageddon”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after="20"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Mar. 2021: </w:t>
      </w:r>
      <w:r w:rsidDel="00000000" w:rsidR="00000000" w:rsidRPr="00000000">
        <w:rPr>
          <w:color w:val="0463c1"/>
          <w:u w:val="single"/>
          <w:rtl w:val="0"/>
        </w:rPr>
        <w:t xml:space="preserve">Animal Advisory Commission - bull hook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color w:val="0463c1"/>
          <w:u w:val="single"/>
          <w:rtl w:val="0"/>
        </w:rPr>
        <w:t xml:space="preserve">loophole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Mar. 2021: </w:t>
      </w:r>
      <w:r w:rsidDel="00000000" w:rsidR="00000000" w:rsidRPr="00000000">
        <w:rPr>
          <w:color w:val="0463c1"/>
          <w:u w:val="single"/>
          <w:rtl w:val="0"/>
        </w:rPr>
        <w:t xml:space="preserve">City efforts to educate seniors - property tax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  Feb. 2021: </w:t>
      </w:r>
      <w:r w:rsidDel="00000000" w:rsidR="00000000" w:rsidRPr="00000000">
        <w:rPr>
          <w:color w:val="0463c1"/>
          <w:u w:val="single"/>
          <w:rtl w:val="0"/>
        </w:rPr>
        <w:t xml:space="preserve">Conservation - “Lights Out” to protect birds.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Feb. 2021: </w:t>
      </w:r>
      <w:r w:rsidDel="00000000" w:rsidR="00000000" w:rsidRPr="00000000">
        <w:rPr>
          <w:color w:val="0463c1"/>
          <w:u w:val="single"/>
          <w:rtl w:val="0"/>
        </w:rPr>
        <w:t xml:space="preserve">Austin ISD - mental health provider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A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Feb. 2021: </w:t>
      </w:r>
      <w:r w:rsidDel="00000000" w:rsidR="00000000" w:rsidRPr="00000000">
        <w:rPr>
          <w:color w:val="0463c1"/>
          <w:u w:val="single"/>
          <w:rtl w:val="0"/>
        </w:rPr>
        <w:t xml:space="preserve">Austin ISD board of trustees - real estate consulting services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Jan. 2021: </w:t>
      </w:r>
      <w:r w:rsidDel="00000000" w:rsidR="00000000" w:rsidRPr="00000000">
        <w:rPr>
          <w:color w:val="0463c1"/>
          <w:u w:val="single"/>
          <w:rtl w:val="0"/>
        </w:rPr>
        <w:t xml:space="preserve">Reimagining public safety – police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Jan. 2021: </w:t>
      </w:r>
      <w:r w:rsidDel="00000000" w:rsidR="00000000" w:rsidRPr="00000000">
        <w:rPr>
          <w:color w:val="0463c1"/>
          <w:u w:val="single"/>
          <w:rtl w:val="0"/>
        </w:rPr>
        <w:t xml:space="preserve">Ann Kitchen: Build better solutions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Jan. 2021: </w:t>
      </w:r>
      <w:r w:rsidDel="00000000" w:rsidR="00000000" w:rsidRPr="00000000">
        <w:rPr>
          <w:color w:val="0463c1"/>
          <w:u w:val="single"/>
          <w:rtl w:val="0"/>
        </w:rPr>
        <w:t xml:space="preserve">Natasha Harper Madison: Building a more equitable city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 Jan. 2021: </w:t>
      </w:r>
      <w:r w:rsidDel="00000000" w:rsidR="00000000" w:rsidRPr="00000000">
        <w:rPr>
          <w:color w:val="0463c1"/>
          <w:u w:val="single"/>
          <w:rtl w:val="0"/>
        </w:rPr>
        <w:t xml:space="preserve">Delia Garza is on the move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line="256.7994545454545" w:lineRule="auto"/>
        <w:ind w:left="4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0">
      <w:pPr>
        <w:spacing w:line="259.20000000000005" w:lineRule="auto"/>
        <w:ind w:left="20" w:right="180" w:firstLine="0"/>
        <w:rPr/>
      </w:pPr>
      <w:r w:rsidDel="00000000" w:rsidR="00000000" w:rsidRPr="00000000">
        <w:rPr>
          <w:b w:val="1"/>
          <w:rtl w:val="0"/>
        </w:rPr>
        <w:t xml:space="preserve">Reporting Texas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UT Austin School of Journalism Official Blog             </w:t>
      </w:r>
      <w:r w:rsidDel="00000000" w:rsidR="00000000" w:rsidRPr="00000000">
        <w:rPr>
          <w:rtl w:val="0"/>
        </w:rPr>
        <w:t xml:space="preserve">Sep. 2020–May 2022</w:t>
      </w:r>
      <w:r w:rsidDel="00000000" w:rsidR="00000000" w:rsidRPr="00000000">
        <w:rPr>
          <w:i w:val="1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1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Feb. 2021: </w:t>
      </w:r>
      <w:r w:rsidDel="00000000" w:rsidR="00000000" w:rsidRPr="00000000">
        <w:rPr>
          <w:color w:val="0463c1"/>
          <w:u w:val="single"/>
          <w:rtl w:val="0"/>
        </w:rPr>
        <w:t xml:space="preserve">Black Texans reflect on racial justice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Dec. 2020: </w:t>
      </w:r>
      <w:r w:rsidDel="00000000" w:rsidR="00000000" w:rsidRPr="00000000">
        <w:rPr>
          <w:color w:val="0463c1"/>
          <w:u w:val="single"/>
          <w:rtl w:val="0"/>
        </w:rPr>
        <w:t xml:space="preserve">Election Day Austin - short lines at the polls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3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Oct. 2020: </w:t>
      </w:r>
      <w:r w:rsidDel="00000000" w:rsidR="00000000" w:rsidRPr="00000000">
        <w:rPr>
          <w:color w:val="0463c1"/>
          <w:u w:val="single"/>
          <w:rtl w:val="0"/>
        </w:rPr>
        <w:t xml:space="preserve">Texas Book Festival - Mexican writer Temoris Grecko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 </w:t>
        <w:tab/>
        <w:t xml:space="preserve">Nov. 2020: </w:t>
      </w:r>
      <w:r w:rsidDel="00000000" w:rsidR="00000000" w:rsidRPr="00000000">
        <w:rPr>
          <w:color w:val="0463c1"/>
          <w:u w:val="single"/>
          <w:rtl w:val="0"/>
        </w:rPr>
        <w:t xml:space="preserve">Falconry soars in Texas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5">
      <w:pPr>
        <w:spacing w:after="20" w:line="247.20054545454548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Spring 2021: Twitter and Facebook for RT</w:t>
      </w:r>
    </w:p>
    <w:p w:rsidR="00000000" w:rsidDel="00000000" w:rsidP="00000000" w:rsidRDefault="00000000" w:rsidRPr="00000000" w14:paraId="00000036">
      <w:pPr>
        <w:spacing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59.20000000000005" w:lineRule="auto"/>
        <w:rPr/>
      </w:pPr>
      <w:r w:rsidDel="00000000" w:rsidR="00000000" w:rsidRPr="00000000">
        <w:rPr>
          <w:b w:val="1"/>
          <w:rtl w:val="0"/>
        </w:rPr>
        <w:t xml:space="preserve">Austin-American Statesman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Special Contributor/freelancer          </w:t>
        <w:tab/>
        <w:t xml:space="preserve">        </w:t>
      </w:r>
      <w:r w:rsidDel="00000000" w:rsidR="00000000" w:rsidRPr="00000000">
        <w:rPr>
          <w:rtl w:val="0"/>
        </w:rPr>
        <w:t xml:space="preserve">Oct. 2015-2019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8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Feb. 4, 2021: </w:t>
      </w:r>
      <w:r w:rsidDel="00000000" w:rsidR="00000000" w:rsidRPr="00000000">
        <w:rPr>
          <w:color w:val="0463c1"/>
          <w:u w:val="single"/>
          <w:rtl w:val="0"/>
        </w:rPr>
        <w:t xml:space="preserve">Falconry in Texas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July 30, 2020: </w:t>
      </w:r>
      <w:r w:rsidDel="00000000" w:rsidR="00000000" w:rsidRPr="00000000">
        <w:rPr>
          <w:color w:val="0463c1"/>
          <w:u w:val="single"/>
          <w:rtl w:val="0"/>
        </w:rPr>
        <w:t xml:space="preserve">Austin food scene - Eid al-Adha holiday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A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April 10, 2019: </w:t>
      </w:r>
      <w:r w:rsidDel="00000000" w:rsidR="00000000" w:rsidRPr="00000000">
        <w:rPr>
          <w:color w:val="0463c1"/>
          <w:u w:val="single"/>
          <w:rtl w:val="0"/>
        </w:rPr>
        <w:t xml:space="preserve">Elizabeth Avellan of Spy Kids – non-profit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B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June 6, 2018: </w:t>
      </w:r>
      <w:r w:rsidDel="00000000" w:rsidR="00000000" w:rsidRPr="00000000">
        <w:rPr>
          <w:color w:val="0463c1"/>
          <w:u w:val="single"/>
          <w:rtl w:val="0"/>
        </w:rPr>
        <w:t xml:space="preserve">Bunco Night in Ramadan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June 4, 2018: </w:t>
      </w:r>
      <w:r w:rsidDel="00000000" w:rsidR="00000000" w:rsidRPr="00000000">
        <w:rPr>
          <w:color w:val="0463c1"/>
          <w:u w:val="single"/>
          <w:rtl w:val="0"/>
        </w:rPr>
        <w:t xml:space="preserve">Austin Art Hall of Fame inductee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D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April 2018: </w:t>
      </w:r>
      <w:r w:rsidDel="00000000" w:rsidR="00000000" w:rsidRPr="00000000">
        <w:rPr>
          <w:color w:val="0463c1"/>
          <w:u w:val="single"/>
          <w:rtl w:val="0"/>
        </w:rPr>
        <w:t xml:space="preserve">Oliver Rajamani’s Flamenco India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2017: </w:t>
      </w:r>
      <w:r w:rsidDel="00000000" w:rsidR="00000000" w:rsidRPr="00000000">
        <w:rPr>
          <w:color w:val="0463c1"/>
          <w:u w:val="single"/>
          <w:rtl w:val="0"/>
        </w:rPr>
        <w:t xml:space="preserve">SXSW,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color w:val="0463c1"/>
          <w:u w:val="single"/>
          <w:rtl w:val="0"/>
        </w:rPr>
        <w:t xml:space="preserve">Big Sick show influence of South Asia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63.9994545454545" w:lineRule="auto"/>
        <w:ind w:left="1080" w:hanging="360"/>
        <w:rPr>
          <w:color w:val="0463c1"/>
          <w:u w:val="single"/>
        </w:rPr>
      </w:pPr>
      <w:r w:rsidDel="00000000" w:rsidR="00000000" w:rsidRPr="00000000">
        <w:rPr>
          <w:rtl w:val="0"/>
        </w:rPr>
        <w:t xml:space="preserve">•   </w:t>
        <w:tab/>
        <w:t xml:space="preserve">2015: </w:t>
      </w:r>
      <w:r w:rsidDel="00000000" w:rsidR="00000000" w:rsidRPr="00000000">
        <w:rPr>
          <w:color w:val="0463c1"/>
          <w:u w:val="single"/>
          <w:rtl w:val="0"/>
        </w:rPr>
        <w:t xml:space="preserve">Thankful for the road that gives us some life lessons</w:t>
      </w:r>
    </w:p>
    <w:p w:rsidR="00000000" w:rsidDel="00000000" w:rsidP="00000000" w:rsidRDefault="00000000" w:rsidRPr="00000000" w14:paraId="00000040">
      <w:pPr>
        <w:spacing w:after="60"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60"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Austonia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Locally owned </w:t>
      </w:r>
      <w:r w:rsidDel="00000000" w:rsidR="00000000" w:rsidRPr="00000000">
        <w:rPr>
          <w:i w:val="1"/>
          <w:color w:val="4a4a4a"/>
          <w:rtl w:val="0"/>
        </w:rPr>
        <w:t xml:space="preserve">online publication, created to serve Austin                          </w:t>
      </w:r>
      <w:r w:rsidDel="00000000" w:rsidR="00000000" w:rsidRPr="00000000">
        <w:rPr>
          <w:rtl w:val="0"/>
        </w:rPr>
        <w:t xml:space="preserve">Nov.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2020   •   </w:t>
        <w:tab/>
      </w:r>
      <w:r w:rsidDel="00000000" w:rsidR="00000000" w:rsidRPr="00000000">
        <w:rPr>
          <w:color w:val="5b9bd5"/>
          <w:u w:val="single"/>
          <w:rtl w:val="0"/>
        </w:rPr>
        <w:t xml:space="preserve">Political organization all-time high in Austin’s Asian American</w:t>
      </w:r>
      <w:r w:rsidDel="00000000" w:rsidR="00000000" w:rsidRPr="00000000">
        <w:rPr>
          <w:color w:val="5b9bd5"/>
          <w:rtl w:val="0"/>
        </w:rPr>
        <w:t xml:space="preserve"> </w:t>
      </w:r>
      <w:r w:rsidDel="00000000" w:rsidR="00000000" w:rsidRPr="00000000">
        <w:rPr>
          <w:color w:val="5b9bd5"/>
          <w:u w:val="single"/>
          <w:rtl w:val="0"/>
        </w:rPr>
        <w:t xml:space="preserve">community</w:t>
      </w:r>
      <w:r w:rsidDel="00000000" w:rsidR="00000000" w:rsidRPr="00000000">
        <w:rPr>
          <w:color w:val="5b9bd5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2">
      <w:pPr>
        <w:spacing w:line="256.7994545454545" w:lineRule="auto"/>
        <w:ind w:left="40" w:firstLine="0"/>
        <w:rPr/>
      </w:pPr>
      <w:r w:rsidDel="00000000" w:rsidR="00000000" w:rsidRPr="00000000">
        <w:rPr>
          <w:color w:val="5b9bd5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59.20000000000005" w:lineRule="auto"/>
        <w:rPr/>
      </w:pPr>
      <w:r w:rsidDel="00000000" w:rsidR="00000000" w:rsidRPr="00000000">
        <w:rPr>
          <w:b w:val="1"/>
          <w:rtl w:val="0"/>
        </w:rPr>
        <w:t xml:space="preserve">The Austin Chronicle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- Special</w:t>
      </w:r>
      <w:r w:rsidDel="00000000" w:rsidR="00000000" w:rsidRPr="00000000">
        <w:rPr>
          <w:i w:val="1"/>
          <w:rtl w:val="0"/>
        </w:rPr>
        <w:t xml:space="preserve"> Contributor / Freelancer</w:t>
        <w:tab/>
        <w:t xml:space="preserve">                </w:t>
        <w:tab/>
        <w:t xml:space="preserve">         </w:t>
      </w:r>
      <w:r w:rsidDel="00000000" w:rsidR="00000000" w:rsidRPr="00000000">
        <w:rPr>
          <w:rtl w:val="0"/>
        </w:rPr>
        <w:t xml:space="preserve">Jan. 2015–2020  </w:t>
      </w:r>
    </w:p>
    <w:p w:rsidR="00000000" w:rsidDel="00000000" w:rsidP="00000000" w:rsidRDefault="00000000" w:rsidRPr="00000000" w14:paraId="00000044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May 8, 2020: </w:t>
      </w:r>
      <w:r w:rsidDel="00000000" w:rsidR="00000000" w:rsidRPr="00000000">
        <w:rPr>
          <w:color w:val="0463c1"/>
          <w:u w:val="single"/>
          <w:rtl w:val="0"/>
        </w:rPr>
        <w:t xml:space="preserve">Live Flower Arranging Workshops</w:t>
      </w:r>
      <w:r w:rsidDel="00000000" w:rsidR="00000000" w:rsidRPr="00000000">
        <w:rPr>
          <w:color w:val="0463c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June 28, 2019: </w:t>
      </w:r>
      <w:r w:rsidDel="00000000" w:rsidR="00000000" w:rsidRPr="00000000">
        <w:rPr>
          <w:color w:val="0463c1"/>
          <w:u w:val="single"/>
          <w:rtl w:val="0"/>
        </w:rPr>
        <w:t xml:space="preserve">Respect Mother Earth</w:t>
      </w:r>
      <w:r w:rsidDel="00000000" w:rsidR="00000000" w:rsidRPr="00000000">
        <w:rPr>
          <w:color w:val="0463c1"/>
          <w:rtl w:val="0"/>
        </w:rPr>
        <w:t xml:space="preserve">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6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November 2018: </w:t>
      </w:r>
      <w:r w:rsidDel="00000000" w:rsidR="00000000" w:rsidRPr="00000000">
        <w:rPr>
          <w:color w:val="0463c1"/>
          <w:u w:val="single"/>
          <w:rtl w:val="0"/>
        </w:rPr>
        <w:t xml:space="preserve">Contemporary Austin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7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April 2018: </w:t>
      </w:r>
      <w:r w:rsidDel="00000000" w:rsidR="00000000" w:rsidRPr="00000000">
        <w:rPr>
          <w:color w:val="0463c1"/>
          <w:u w:val="single"/>
          <w:rtl w:val="0"/>
        </w:rPr>
        <w:t xml:space="preserve">Mayors Book Club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8">
      <w:pPr>
        <w:spacing w:after="180"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April 2018: </w:t>
      </w:r>
      <w:r w:rsidDel="00000000" w:rsidR="00000000" w:rsidRPr="00000000">
        <w:rPr>
          <w:color w:val="0463c1"/>
          <w:u w:val="single"/>
          <w:rtl w:val="0"/>
        </w:rPr>
        <w:t xml:space="preserve">Review: Flamenco India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9">
      <w:pPr>
        <w:spacing w:line="259.20000000000005" w:lineRule="auto"/>
        <w:rPr/>
      </w:pPr>
      <w:r w:rsidDel="00000000" w:rsidR="00000000" w:rsidRPr="00000000">
        <w:rPr>
          <w:b w:val="1"/>
          <w:rtl w:val="0"/>
        </w:rPr>
        <w:t xml:space="preserve">Tribeza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Special Contributor/Freelancer              </w:t>
        <w:tab/>
        <w:t xml:space="preserve">               </w:t>
        <w:tab/>
        <w:t xml:space="preserve">                    </w:t>
      </w:r>
      <w:r w:rsidDel="00000000" w:rsidR="00000000" w:rsidRPr="00000000">
        <w:rPr>
          <w:rtl w:val="0"/>
        </w:rPr>
        <w:t xml:space="preserve">Nov. 2015–2019  </w:t>
      </w:r>
    </w:p>
    <w:p w:rsidR="00000000" w:rsidDel="00000000" w:rsidP="00000000" w:rsidRDefault="00000000" w:rsidRPr="00000000" w14:paraId="0000004A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February 5, 2019: </w:t>
      </w:r>
      <w:r w:rsidDel="00000000" w:rsidR="00000000" w:rsidRPr="00000000">
        <w:rPr>
          <w:color w:val="0463c1"/>
          <w:u w:val="single"/>
          <w:rtl w:val="0"/>
        </w:rPr>
        <w:t xml:space="preserve">Making Space – local artist porfile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B">
      <w:pPr>
        <w:spacing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January 10, 2019:</w:t>
      </w:r>
      <w:r w:rsidDel="00000000" w:rsidR="00000000" w:rsidRPr="00000000">
        <w:rPr>
          <w:color w:val="0463c1"/>
          <w:u w:val="single"/>
          <w:rtl w:val="0"/>
        </w:rPr>
        <w:t xml:space="preserve"> Women’s March through Music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C">
      <w:pPr>
        <w:spacing w:after="160"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  <w:t xml:space="preserve">November 2018 - </w:t>
      </w:r>
      <w:r w:rsidDel="00000000" w:rsidR="00000000" w:rsidRPr="00000000">
        <w:rPr>
          <w:color w:val="0463c1"/>
          <w:u w:val="single"/>
          <w:rtl w:val="0"/>
        </w:rPr>
        <w:t xml:space="preserve">Multiple Identities in Huma Bhabha’s Art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D">
      <w:pPr>
        <w:spacing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59.20000000000005" w:lineRule="auto"/>
        <w:rPr/>
      </w:pPr>
      <w:r w:rsidDel="00000000" w:rsidR="00000000" w:rsidRPr="00000000">
        <w:rPr>
          <w:b w:val="1"/>
          <w:rtl w:val="0"/>
        </w:rPr>
        <w:t xml:space="preserve">Austin South Asian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Monthly Columnist  </w:t>
      </w:r>
      <w:r w:rsidDel="00000000" w:rsidR="00000000" w:rsidRPr="00000000">
        <w:rPr>
          <w:rtl w:val="0"/>
        </w:rPr>
        <w:t xml:space="preserve">                 </w:t>
        <w:tab/>
        <w:t xml:space="preserve">        </w:t>
        <w:tab/>
        <w:t xml:space="preserve">        </w:t>
        <w:tab/>
        <w:t xml:space="preserve">                 2015–2021  </w:t>
      </w:r>
    </w:p>
    <w:p w:rsidR="00000000" w:rsidDel="00000000" w:rsidP="00000000" w:rsidRDefault="00000000" w:rsidRPr="00000000" w14:paraId="0000004F">
      <w:pPr>
        <w:spacing w:line="259.20000000000005" w:lineRule="auto"/>
        <w:ind w:left="20" w:right="880" w:firstLine="0"/>
        <w:rPr/>
      </w:pPr>
      <w:r w:rsidDel="00000000" w:rsidR="00000000" w:rsidRPr="00000000">
        <w:rPr>
          <w:i w:val="1"/>
          <w:rtl w:val="0"/>
        </w:rPr>
        <w:t xml:space="preserve">A monthly print and online publication that covers the South Asian community. 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0">
      <w:pPr>
        <w:spacing w:after="20" w:line="247.20054545454548" w:lineRule="auto"/>
        <w:ind w:left="740" w:firstLine="0"/>
        <w:jc w:val="both"/>
        <w:rPr/>
      </w:pPr>
      <w:r w:rsidDel="00000000" w:rsidR="00000000" w:rsidRPr="00000000">
        <w:rPr>
          <w:rtl w:val="0"/>
        </w:rPr>
        <w:t xml:space="preserve">•    Opinion columnist and community news</w:t>
      </w:r>
    </w:p>
    <w:p w:rsidR="00000000" w:rsidDel="00000000" w:rsidP="00000000" w:rsidRDefault="00000000" w:rsidRPr="00000000" w14:paraId="00000051">
      <w:pPr>
        <w:spacing w:after="20" w:line="247.20054545454548" w:lineRule="auto"/>
        <w:ind w:left="740" w:firstLine="0"/>
        <w:jc w:val="both"/>
        <w:rPr/>
      </w:pPr>
      <w:r w:rsidDel="00000000" w:rsidR="00000000" w:rsidRPr="00000000">
        <w:rPr>
          <w:rtl w:val="0"/>
        </w:rPr>
        <w:t xml:space="preserve">•    At least 4 published articles every month all available online through </w:t>
      </w:r>
      <w:r w:rsidDel="00000000" w:rsidR="00000000" w:rsidRPr="00000000">
        <w:rPr>
          <w:color w:val="0463c1"/>
          <w:u w:val="single"/>
          <w:rtl w:val="0"/>
        </w:rPr>
        <w:t xml:space="preserve">issuu.com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2">
      <w:pPr>
        <w:spacing w:after="20" w:line="256.7994545454545" w:lineRule="auto"/>
        <w:ind w:left="4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60" w:line="259.20000000000005" w:lineRule="auto"/>
        <w:ind w:right="880"/>
        <w:rPr>
          <w:i w:val="1"/>
        </w:rPr>
      </w:pPr>
      <w:r w:rsidDel="00000000" w:rsidR="00000000" w:rsidRPr="00000000">
        <w:rPr>
          <w:b w:val="1"/>
          <w:rtl w:val="0"/>
        </w:rPr>
        <w:t xml:space="preserve">Edible Austin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Special Contributor</w:t>
        <w:tab/>
      </w:r>
    </w:p>
    <w:p w:rsidR="00000000" w:rsidDel="00000000" w:rsidP="00000000" w:rsidRDefault="00000000" w:rsidRPr="00000000" w14:paraId="00000054">
      <w:pPr>
        <w:spacing w:after="160" w:line="263.9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•   </w:t>
        <w:tab/>
      </w:r>
      <w:r w:rsidDel="00000000" w:rsidR="00000000" w:rsidRPr="00000000">
        <w:rPr>
          <w:color w:val="0463c1"/>
          <w:u w:val="single"/>
          <w:rtl w:val="0"/>
        </w:rPr>
        <w:t xml:space="preserve">Home Growers give back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mmunityimpact.com/austin/northwest-austin/transportation/2022/12/01/2-years-into-project-connect-report-shows-metrorail-red-line-on-track/" TargetMode="External"/><Relationship Id="rId10" Type="http://schemas.openxmlformats.org/officeDocument/2006/relationships/hyperlink" Target="https://communityimpact.com/austin/northwest-austin/government/2023/01/25/ctrma-projects-across-austin-on-track-for-completion-for-183-north-mopac/" TargetMode="External"/><Relationship Id="rId13" Type="http://schemas.openxmlformats.org/officeDocument/2006/relationships/hyperlink" Target="https://communityimpact.com/austin/northwest-austin/transportation/2022/11/16/texas-am-transportation-institute-report-shows-traffic-fatalities-are-up-in-texas/" TargetMode="External"/><Relationship Id="rId12" Type="http://schemas.openxmlformats.org/officeDocument/2006/relationships/hyperlink" Target="https://communityimpact.com/austin/northwest-austin/transportation/2022/11/21/electric-buses-to-have-access-to-overhead-chargers-at-capital-metros-south-operation-bus-yar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itions.communityimpact.com/view/1030124310/" TargetMode="External"/><Relationship Id="rId15" Type="http://schemas.openxmlformats.org/officeDocument/2006/relationships/hyperlink" Target="https://communityimpact.com/austin/georgetown/government/2022/09/27/williamson-county-moves-ahead-with-road-connecting-us-183-to-sunset-ridge-drive/" TargetMode="External"/><Relationship Id="rId14" Type="http://schemas.openxmlformats.org/officeDocument/2006/relationships/hyperlink" Target="https://communityimpact.com/austin/northwest-austin/transportation/2022/06/22/diverging-diamond-opens-on-i-35-at-parmer-lane/" TargetMode="External"/><Relationship Id="rId17" Type="http://schemas.openxmlformats.org/officeDocument/2006/relationships/hyperlink" Target="https://communityimpact.com/austin/northwest-austin/business/2022/10/25/local-shop-archery-country-provides-equipment-services-ahead-of-hunting-season/" TargetMode="External"/><Relationship Id="rId16" Type="http://schemas.openxmlformats.org/officeDocument/2006/relationships/hyperlink" Target="https://communityimpact.com/austin/northwest-austin/dining/2022/12/20/austin-based-chain-p-terrys-burger-stand-grows-throughout-central-texas/" TargetMode="External"/><Relationship Id="rId5" Type="http://schemas.openxmlformats.org/officeDocument/2006/relationships/styles" Target="styles.xml"/><Relationship Id="rId6" Type="http://schemas.openxmlformats.org/officeDocument/2006/relationships/hyperlink" Target="https://editions.communityimpact.com/view/935857190/" TargetMode="External"/><Relationship Id="rId18" Type="http://schemas.openxmlformats.org/officeDocument/2006/relationships/hyperlink" Target="https://communityimpact.com/author/641/sumaiya-malik/" TargetMode="External"/><Relationship Id="rId7" Type="http://schemas.openxmlformats.org/officeDocument/2006/relationships/hyperlink" Target="https://editions.communityimpact.com/view/660745125/" TargetMode="External"/><Relationship Id="rId8" Type="http://schemas.openxmlformats.org/officeDocument/2006/relationships/hyperlink" Target="https://editions.communityimpact.com/view/8663660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